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pptx" ContentType="application/vnd.openxmlformats-officedocument.presentationml.presentation"/>
  <Default Extension="ppt" ContentType="application/vnd.ms-powerpoint"/>
  <Default Extension="xlsx" ContentType="application/vnd.openxmlformats-officedocument.spreadsheetml.sheet"/>
  <Default Extension="xls" ContentType="application/vnd.ms-exce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oter100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word/document.xml><?xml version="1.0" encoding="utf-8"?>
<w:document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xmlns:a14="http://schemas.microsoft.com/office/drawing/2010/main" mc:Ignorable="w14 wp14">
  <w:body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center"/>
        <w:textAlignment w:val="baseline"/>
        <w:rPr>
          <w:rFonts w:ascii="돋움체" w:eastAsia="돋움체"/>
          <w:b w:val="1"/>
          <w:bCs w:val="1"/>
          <w:color w:val="000000"/>
          <w:spacing w:val="0"/>
          <w:w w:val="100"/>
          <w:position w:val="0"/>
          <w:sz w:val="12"/>
          <w:lang/>
        </w:rPr>
      </w:pPr>
      <w:r>
        <w:fldChar w:fldCharType="begin"/>
      </w:r>
      <w:r>
        <w:fldChar w:fldCharType="end"/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center"/>
        <w:textAlignment w:val="baseline"/>
        <w:rPr>
          <w:rFonts w:ascii="돋움체" w:eastAsia="돋움체"/>
          <w:b w:val="1"/>
          <w:bCs w:val="1"/>
          <w:color w:val="000000"/>
          <w:spacing w:val="0"/>
          <w:w w:val="100"/>
          <w:position w:val="0"/>
          <w:sz w:val="40"/>
          <w:lang/>
        </w:rPr>
      </w:pPr>
      <w:r>
        <w:rPr>
          <w:rFonts w:ascii="돋움체" w:eastAsia="돋움체"/>
          <w:b w:val="1"/>
          <w:bCs w:val="1"/>
          <w:color w:val="000000"/>
          <w:spacing w:val="0"/>
          <w:w w:val="100"/>
          <w:position w:val="0"/>
          <w:sz w:val="40"/>
          <w:lang/>
        </w:rPr>
        <w:t xml:space="preserve">공 적 요 약 서</w:t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center"/>
        <w:textAlignment w:val="baseline"/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(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국가생산성대상 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- 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기업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, 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법인 및 단체</w:t>
      </w:r>
      <w:r>
        <w:rPr>
          <w:rFonts w:ascii="돋움체" w:eastAsia="돋움체"/>
          <w:color w:val="000000"/>
          <w:spacing w:val="0"/>
          <w:w w:val="100"/>
          <w:position w:val="0"/>
          <w:sz w:val="20"/>
          <w:lang/>
        </w:rPr>
        <w:t xml:space="preserve">)</w:t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center"/>
        <w:textAlignment w:val="baseline"/>
        <w:rPr>
          <w:rFonts w:ascii="돋움체" w:eastAsia="돋움체"/>
          <w:color w:val="000000"/>
          <w:spacing w:val="0"/>
          <w:w w:val="100"/>
          <w:position w:val="0"/>
          <w:sz w:val="6"/>
          <w:lang/>
        </w:rPr>
      </w:pPr>
      <w:r>
        <w:rPr>
          <w:rFonts w:ascii="돋움체" w:eastAsia="돋움체"/>
          <w:color w:val="000000"/>
          <w:spacing w:val="0"/>
          <w:w w:val="100"/>
          <w:position w:val="0"/>
          <w:sz w:val="6"/>
          <w:lang/>
        </w:rPr>
      </w:r>
    </w:p>
    <w:tbl>
      <w:tblPr>
        <w:tblW w:w="10772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0" w:type="dxa"/>
          <w:left w:w="0" w:type="dxa"/>
          <w:bottom w:w="0" w:type="dxa"/>
          <w:right w:w="0" w:type="dxa"/>
        </w:tblCellMar>
      </w:tblPr>
      <w:tr>
        <w:trPr>
          <w:cantSplit w:val="1"/>
          <w:trHeight w:val="538" w:hRule="atLeast"/>
        </w:trPr>
        <w:tc>
          <w:tcPr>
            <w:tcW w:w="22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기업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/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기관명</w:t>
            </w:r>
          </w:p>
        </w:tc>
        <w:tc>
          <w:tcPr>
            <w:tcW w:w="339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기업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/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기관명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한자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  <w:tc>
          <w:tcPr>
            <w:tcW w:w="28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한자가 없을 경우 공란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1"/>
          <w:trHeight w:val="538" w:hRule="atLeast"/>
        </w:trPr>
        <w:tc>
          <w:tcPr>
            <w:tcW w:w="226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주      소</w:t>
            </w:r>
          </w:p>
        </w:tc>
        <w:tc>
          <w:tcPr>
            <w:tcW w:w="8499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112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538" w:hRule="atLeast"/>
        </w:trPr>
        <w:tc>
          <w:tcPr>
            <w:tcW w:w="10766" w:type="dxa"/>
            <w:gridSpan w:val="7"/>
            <w:tcBorders>
              <w:top w:val="single" w:color="000000" w:sz="2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538" w:hRule="atLeast"/>
        </w:trPr>
        <w:tc>
          <w:tcPr>
            <w:tcW w:w="10766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공  적  사  항</w:t>
            </w:r>
          </w:p>
        </w:tc>
      </w:tr>
      <w:tr>
        <w:trPr>
          <w:cantSplit w:val="1"/>
          <w:trHeight w:val="538" w:hRule="atLeast"/>
        </w:trPr>
        <w:tc>
          <w:tcPr>
            <w:tcW w:w="10766" w:type="dxa"/>
            <w:gridSpan w:val="7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     공적요지 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(70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자 이내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, 70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자 초과 시 입력불가</w:t>
            </w: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1"/>
          <w:trHeight w:val="2210" w:hRule="atLeast"/>
        </w:trPr>
        <w:tc>
          <w:tcPr>
            <w:tcW w:w="10766" w:type="dxa"/>
            <w:gridSpan w:val="7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top"/>
          </w:tcPr>
          <w:p>
            <w:pPr>
              <w:pStyle w:val="0"/>
              <w:tabs/>
              <w:wordWrap w:val="0"/>
              <w:snapToGrid w:val="1"/>
              <w:spacing w:before="80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538" w:hRule="atLeast"/>
        </w:trPr>
        <w:tc>
          <w:tcPr>
            <w:tcW w:w="10766" w:type="dxa"/>
            <w:gridSpan w:val="7"/>
            <w:tcBorders>
              <w:top w:val="single" w:color="000000" w:sz="2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10760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회   사   연   혁</w:t>
            </w:r>
          </w:p>
        </w:tc>
      </w:tr>
      <w:tr>
        <w:trPr>
          <w:cantSplit w:val="1"/>
          <w:trHeight w:val="481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시  작  일</w:t>
            </w:r>
          </w:p>
        </w:tc>
        <w:tc>
          <w:tcPr>
            <w:tcW w:w="87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회  사  연  혁</w:t>
            </w:r>
          </w:p>
        </w:tc>
      </w:tr>
      <w:tr>
        <w:trPr>
          <w:cantSplit w:val="1"/>
          <w:trHeight w:val="482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87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87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10772" w:type="dxa"/>
            <w:gridSpan w:val="7"/>
            <w:tcBorders>
              <w:top w:val="nil"/>
              <w:left w:val="nil"/>
              <w:bottom w:val="single" w:color="000000" w:sz="2" w:space="0"/>
              <w:right w:val="nil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10772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과거포상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훈장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포장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표창별로 기록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1"/>
          <w:trHeight w:val="482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수여일자</w:t>
            </w:r>
          </w:p>
        </w:tc>
        <w:tc>
          <w:tcPr>
            <w:tcW w:w="87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포  상  종  류</w:t>
            </w:r>
          </w:p>
        </w:tc>
      </w:tr>
      <w:tr>
        <w:trPr>
          <w:cantSplit w:val="1"/>
          <w:trHeight w:val="481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87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  <w:tr>
        <w:trPr>
          <w:cantSplit w:val="1"/>
          <w:trHeight w:val="481" w:hRule="atLeast"/>
        </w:trPr>
        <w:tc>
          <w:tcPr>
            <w:tcW w:w="19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년  월  일</w:t>
            </w:r>
          </w:p>
        </w:tc>
        <w:tc>
          <w:tcPr>
            <w:tcW w:w="878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0"/>
                <w:w w:val="100"/>
                <w:position w:val="0"/>
                <w:sz w:val="20"/>
                <w:lang/>
              </w:rPr>
            </w:r>
          </w:p>
        </w:tc>
      </w:tr>
    </w:tbl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  <w:t xml:space="preserve">※ </w:t>
      </w: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  <w:t xml:space="preserve">노란색 영역 모두 기재</w:t>
      </w:r>
    </w:p>
    <w:p>
      <w:pPr/>
      <w:r>
        <w:rPr/>
        <w:br w:type="page" w:clear="none"/>
      </w:r>
    </w:p>
    <w:tbl>
      <w:tblPr>
        <w:tblOverlap w:val="never"/>
        <w:tblW w:w="107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0" w:type="dxa"/>
          <w:left w:w="0" w:type="dxa"/>
          <w:bottom w:w="0" w:type="dxa"/>
          <w:right w:w="0" w:type="dxa"/>
        </w:tblCellMar>
      </w:tblPr>
      <w:tr>
        <w:trPr>
          <w:cantSplit w:val="0"/>
          <w:trHeight w:val="425" w:hRule="atLeast"/>
        </w:trPr>
        <w:tc>
          <w:tcPr>
            <w:tcW w:w="10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공   적   내   용</w:t>
            </w:r>
          </w:p>
        </w:tc>
      </w:tr>
      <w:tr>
        <w:trPr>
          <w:cantSplit w:val="0"/>
          <w:trHeight w:val="9059" w:hRule="atLeast"/>
        </w:trPr>
        <w:tc>
          <w:tcPr>
            <w:tcW w:w="10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fill="ffff99"/>
            <w:tcMar>
              <w:top w:w="113" w:type="dxa"/>
              <w:left w:w="56" w:type="dxa"/>
              <w:bottom w:w="113" w:type="dxa"/>
              <w:right w:w="56" w:type="dxa"/>
            </w:tcMar>
            <w:vAlign w:val="top"/>
          </w:tcPr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전체요약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  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</w:p>
        </w:tc>
      </w:tr>
    </w:tbl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  <w:t xml:space="preserve">※ </w:t>
      </w: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  <w:t xml:space="preserve">뒷장 작성 예시 참고</w:t>
      </w:r>
    </w:p>
    <w:p>
      <w:pPr/>
      <w:r>
        <w:rPr/>
        <w:br w:type="page" w:clear="none"/>
      </w:r>
    </w:p>
    <w:tbl>
      <w:tblPr>
        <w:tblOverlap w:val="never"/>
        <w:tblW w:w="107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CellMar>
          <w:top w:w="0" w:type="dxa"/>
          <w:left w:w="0" w:type="dxa"/>
          <w:bottom w:w="0" w:type="dxa"/>
          <w:right w:w="0" w:type="dxa"/>
        </w:tblCellMar>
      </w:tblPr>
      <w:tr>
        <w:trPr>
          <w:cantSplit w:val="0"/>
          <w:trHeight w:val="425" w:hRule="atLeast"/>
        </w:trPr>
        <w:tc>
          <w:tcPr>
            <w:tcW w:w="10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vAlign w:val="center"/>
          </w:tcPr>
          <w:p>
            <w:pPr>
              <w:pStyle w:val="0"/>
              <w:tabs/>
              <w:wordWrap w:val="0"/>
              <w:snapToGrid w:val="1"/>
              <w:spacing w:before="0" w:after="0" w:line="324" w:lineRule="auto"/>
              <w:ind w:left="0" w:right="0" w:firstLine="0"/>
              <w:jc w:val="center"/>
              <w:textAlignment w:val="baseline"/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공   적   내   용  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작성 예시</w:t>
            </w:r>
            <w:r>
              <w:rPr>
                <w:rFonts w:ascii="돋움체" w:eastAsia="돋움체"/>
                <w:b w:val="1"/>
                <w:bCs w:val="1"/>
                <w:color w:val="000000"/>
                <w:spacing w:val="0"/>
                <w:w w:val="100"/>
                <w:position w:val="0"/>
                <w:sz w:val="20"/>
                <w:lang/>
              </w:rPr>
              <w:t xml:space="preserve">)</w:t>
            </w:r>
          </w:p>
        </w:tc>
      </w:tr>
      <w:tr>
        <w:trPr>
          <w:cantSplit w:val="0"/>
          <w:trHeight w:val="9059" w:hRule="atLeast"/>
        </w:trPr>
        <w:tc>
          <w:tcPr>
            <w:tcW w:w="10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>
              <w:top w:w="113" w:type="dxa"/>
              <w:left w:w="56" w:type="dxa"/>
              <w:bottom w:w="113" w:type="dxa"/>
              <w:right w:w="56" w:type="dxa"/>
            </w:tcMar>
            <w:vAlign w:val="top"/>
          </w:tcPr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1974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창업 이래 꾸준한 성장을 통하여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40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여년간 한국자동차 부품 산업발전에 기여하고 있으며 연평균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24%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라는 성장을 통하여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2016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매출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조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7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천억원 달성 및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6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억불 수출탑을 수상하였음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.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또한 와이어하네스 사업을 기반으로 커넥터와 전자박스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친환경사업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전기차 부품 등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에 적극적인 투자를 진행하여 국내 송도공장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해외 베트남 공장을 추가 설립함으로써 국내 자동차부품 산업을 선도함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.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신규 사업 강화 및 글로벌 시장 확대를 통한 경제적 가치 창출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기술개발을 통한 신규사업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커넥터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전자박스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진입으로 당사와 고객의 가치 창출에 기여하고 지속적인 내부 혁신을 통한 경쟁우위로 성장 및 수익가치 창출로 국내 매출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조원 달성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해외포함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조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7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천억달성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신규사업인 전자박스와 커넥터 사업 매출 실적 또한 지속적인 성장을 통해 전자박스부분은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943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억원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커넥터 사업은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87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억원의 매출 실적을 달성함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고객사의 해외생산 확대에 따라 중국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/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인도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/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북미 지역에 생산법인을 설립한 이래 중국사업장의 경영환경 악화에 따라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2010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베트남 법인을 설립하여 불확실한 글로벌 경영환경에 대비하여 대한산업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주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의 지속가능한 성장 및 안정화에 최선을 다하고 있음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기업의 사회적 책임과 시대적 요구사항을 반영한 윤리경영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2014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윤리경영활동으로 협력사 지원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(67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개사 상생협력 협약서 체결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자금지원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신차공정구축 지도 지원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상생협력회 운영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과 내부운영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윤리경영 실천강령 교육 및 서약서 서명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내부고발제도운영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시스템을 구축함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기후변화에 대응하기 위한 환경경영체계 구축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2016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녹색생산성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20%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향상을 목표로 각 사업장의 온실가스 배출원 및 배출량을 파악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인벤토리 구축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하여 절감활동을 진행하고 있으며 국가 시책에 부응하기  위하여 구축한 온실가스 인벤토리 산정결과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2013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기준 이산화탄소 배출량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7,247tCO2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으로 목표관리제 기준치 대비 낮은 수준을 유지하고 있음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목표관리제 기준치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: 123,000tCO2)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최근 자동차 산업 기술개발 동향에 발맞춰 친환경 제품개발에 모든 역량을 집중하고 있음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. 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친환경 전선 적용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할로겐프리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알루미늄전선등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을 통하여 절연체 소각 시 발생할 수 있는 발암물질 및 인체 유해물질 발생을 방지하고 있으며 전기차 충전시스템 개발을 통하여 전기차 충전 인프라 구축에 일조하고 있음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전사적 기술개발 노력을 통한 고객가치 실현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고객의 핵심요구사항에 만족하는 품질경영시스템을 구현하기 위해 중장기 품질 전략을 수립하고 이를 실천하기 위한 전사적인 품질혁신활동을 전개하고 있음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.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이러한 활동의 결과로 고객의 핵심 평가 제도인 품질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/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기술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스타 제도에서 지속적으로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스타 등급을 유지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품질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: 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스타 플러스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_89.2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점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기술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: 5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스타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_96.3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점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실질적인 고객불만지수인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CS1000(1000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대당 결함건수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에서도 작년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(1.71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건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대비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16%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감소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(1.44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건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한 결과를 보이고 있고 엄격한 품질관리를 통하여 최근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3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년간 고객입고부적합률 또한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1PPM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으로 유지하고 있음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2016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 주요 연구개발 성과로 신기술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대용량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IPS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통합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SJB, IGPM,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게이트웨이등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부문과 신공법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광케이블검사공법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그로멧 방수공법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알루미늄전선 배터리 접속공법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부문 그리고 친환경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완속충전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ICCB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개발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고전압커넥터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완속충전기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부문에서 큰 성과를 나타내고 있음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□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동반성장체제 구축을 통한 상생협력 기반 강화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협력업체 기술지원을 통한 기술경쟁력 향상으로 부품의 국산화를 통해 협력업체의 매출증가와 수입대체효과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기술력 확보의 성과를 달성함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- 2011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년부터 부품 국산화를 추진한 결과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181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건의 부품을 국산화시켰으며 총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148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억원의 원가를 절감시키는 효과를 가져왔음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.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○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협력업체의 생산성 향상 및 품질 안정화를 위해 자동차부품진흥재단과 공동으로 컨설팅을 진행하였으며 신차개발단계시 치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공구 제작 지원 및 생산설비 구축 지원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,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생산시스템 정보화 지원활동을 전개하였고 이런 활동의 결과 협력업체품질 수준이 크게 향상됨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(SQ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마크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S, A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등급비중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: 39%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로 전년 대비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77% 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향상됨</w:t>
            </w: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  <w:t xml:space="preserve">)</w:t>
            </w:r>
          </w:p>
          <w:p>
            <w:pPr>
              <w:pStyle w:val="0"/>
              <w:tabs/>
              <w:wordWrap w:val="0"/>
              <w:snapToGrid w:val="1"/>
              <w:spacing w:before="24" w:after="0" w:line="324" w:lineRule="auto"/>
              <w:ind w:left="112" w:right="112" w:firstLine="0"/>
              <w:jc w:val="both"/>
              <w:textAlignment w:val="baseline"/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pPr>
            <w:r>
              <w:rPr>
                <w:rFonts w:ascii="돋움체" w:eastAsia="돋움체"/>
                <w:color w:val="000000"/>
                <w:spacing w:val="-2"/>
                <w:w w:val="100"/>
                <w:position w:val="0"/>
                <w:sz w:val="20"/>
                <w:lang/>
              </w:rPr>
            </w:r>
          </w:p>
        </w:tc>
      </w:tr>
    </w:tbl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r>
    </w:p>
    <w:p>
      <w:pPr>
        <w:pStyle w:val="0"/>
        <w:tabs/>
        <w:wordWrap w:val="0"/>
        <w:snapToGrid w:val="1"/>
        <w:spacing w:before="52" w:after="0" w:line="288" w:lineRule="auto"/>
        <w:ind w:left="0" w:right="0" w:firstLine="0"/>
        <w:jc w:val="both"/>
        <w:textAlignment w:val="baseline"/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pPr>
      <w:r>
        <w:rPr>
          <w:rFonts w:ascii="돋움체" w:eastAsia="돋움체"/>
          <w:b w:val="1"/>
          <w:bCs w:val="1"/>
          <w:color w:val="ff0000"/>
          <w:spacing w:val="0"/>
          <w:w w:val="100"/>
          <w:position w:val="0"/>
          <w:sz w:val="20"/>
          <w:lang/>
        </w:rPr>
      </w:r>
    </w:p>
    <w:sectPr>
      <w:footerReference w:type="default" r:id="rId11"/>
      <w:pgSz w:w="11905" w:h="16837" w:orient="portrait"/>
      <w:pgMar w:top="1133" w:right="566" w:bottom="850" w:left="566" w:header="0" w:footer="0" w:gutter="0"/>
      <w:cols/>
    </w:sectPr>
  </w:body>
</w:document>
</file>

<file path=word/endnotes.xml><?xml version="1.0" encoding="utf-8"?>
<w:endnot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fontTable.xml><?xml version="1.0" encoding="utf-8"?>
<w:fonts xmlns:w14="http://schemas.microsoft.com/office/word/2010/wordml" xmlns:mc="http://schemas.openxmlformats.org/markup-compatibility/2006" xmlns:r="http://schemas.openxmlformats.org/officeDocument/2006/relationships" xmlns:w="http://schemas.openxmlformats.org/wordprocessingml/2006/main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00.xml><?xml version="1.0" encoding="utf-8"?>
<w:ftr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p>
    <w:pPr>
      <w:jc w:val="center"/>
    </w:pPr>
    <w:r>
      <w:fldChar w:fldCharType="begin"/>
    </w:r>
    <w:r>
      <w:rPr/>
      <w:instrText xml:space="preserve">PAGE \* MERGEFORMAT</w:instrText>
    </w:r>
    <w:r>
      <w:fldChar w:fldCharType="separate"/>
    </w:r>
    <w:r>
      <w:t xml:space="preserve">- 1 -</w:t>
    </w:r>
    <w:r>
      <w:fldChar w:fldCharType="end"/>
    </w:r>
  </w:p>
</w:ftr>
</file>

<file path=word/footnotes.xml><?xml version="1.0" encoding="utf-8"?>
<w:footnot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/>
</file>

<file path=word/numbering.xml><?xml version="1.0" encoding="utf-8"?>
<w:numbering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abstractNum w:abstractNumId="1">
    <w:multiLevelType w:val="hybridMultilevel"/>
    <w:lvl w:ilvl="0">
      <w:start w:val="1"/>
      <w:numFmt w:val="decimal"/>
      <w:suff w:val="nothing"/>
      <w:lvlText w:val="%1."/>
      <w:lvlJc w:val="left"/>
      <w:pPr>
        <w:ind w:left="0" w:hanging="50"/>
      </w:pPr>
    </w:lvl>
    <w:lvl w:ilvl="1">
      <w:start w:val="1"/>
      <w:numFmt w:val="ganada"/>
      <w:suff w:val="nothing"/>
      <w:lvlText w:val="%2."/>
      <w:lvlJc w:val="left"/>
      <w:pPr>
        <w:ind w:left="0" w:hanging="50"/>
      </w:pPr>
    </w:lvl>
    <w:lvl w:ilvl="2">
      <w:start w:val="1"/>
      <w:numFmt w:val="decimal"/>
      <w:suff w:val="nothing"/>
      <w:lvlText w:val="%3)"/>
      <w:lvlJc w:val="left"/>
      <w:pPr>
        <w:ind w:left="0" w:hanging="50"/>
      </w:pPr>
    </w:lvl>
    <w:lvl w:ilvl="3">
      <w:start w:val="1"/>
      <w:numFmt w:val="ganada"/>
      <w:suff w:val="nothing"/>
      <w:lvlText w:val="%4)"/>
      <w:lvlJc w:val="left"/>
      <w:pPr>
        <w:ind w:left="0" w:hanging="50"/>
      </w:pPr>
    </w:lvl>
    <w:lvl w:ilvl="4">
      <w:start w:val="1"/>
      <w:numFmt w:val="decimal"/>
      <w:suff w:val="nothing"/>
      <w:lvlText w:val="(%5)"/>
      <w:lvlJc w:val="left"/>
      <w:pPr>
        <w:ind w:left="0" w:hanging="50"/>
      </w:pPr>
    </w:lvl>
    <w:lvl w:ilvl="5">
      <w:start w:val="1"/>
      <w:numFmt w:val="ganada"/>
      <w:suff w:val="nothing"/>
      <w:lvlText w:val="(%6)"/>
      <w:lvlJc w:val="left"/>
      <w:pPr>
        <w:ind w:left="0" w:hanging="50"/>
      </w:pPr>
    </w:lvl>
    <w:lvl w:ilvl="6">
      <w:start w:val="1"/>
      <w:numFmt w:val="decimalEnclosedCircle"/>
      <w:suff w:val="nothing"/>
      <w:lvlText w:val="%7"/>
      <w:lvlJc w:val="left"/>
      <w:pPr>
        <w:ind w:left="0" w:hanging="50"/>
      </w:pPr>
    </w:lvl>
  </w:abstractNum>
  <w:abstractNum w:abstractNumId="2">
    <w:multiLevelType w:val="multilevel"/>
    <w:lvl w:ilvl="0">
      <w:start w:val="1"/>
      <w:numFmt w:val="decimal"/>
      <w:suff w:val="nothing"/>
      <w:lvlText w:val="%1."/>
      <w:lvlJc w:val="left"/>
    </w:lvl>
    <w:lvl w:ilvl="1">
      <w:numFmt w:val="decimal"/>
      <w:suff w:val="nothing"/>
      <w:lvlText w:val="%1.%2."/>
      <w:lvlJc w:val="left"/>
    </w:lvl>
    <w:lvl w:ilvl="2">
      <w:numFmt w:val="decimal"/>
      <w:suff w:val="nothing"/>
      <w:lvlText w:val="%1.%2.%3."/>
      <w:lvlJc w:val="left"/>
    </w:lvl>
    <w:lvl w:ilvl="3">
      <w:numFmt w:val="decimal"/>
      <w:suff w:val="nothing"/>
      <w:lvlText w:val="%1.%2.%3.%4."/>
      <w:lvlJc w:val="left"/>
    </w:lvl>
    <w:lvl w:ilvl="4">
      <w:numFmt w:val="decimal"/>
      <w:suff w:val="nothing"/>
      <w:lvlText w:val="%1.%2.%3.%4.%5."/>
      <w:lvlJc w:val="left"/>
    </w:lvl>
    <w:lvl w:ilvl="5">
      <w:numFmt w:val="decimal"/>
      <w:suff w:val="nothing"/>
      <w:lvlText w:val="%1.%2.%3.%4.%5.%6."/>
      <w:lvlJc w:val="left"/>
    </w:lvl>
    <w:lvl w:ilvl="6">
      <w:numFmt w:val="decimal"/>
      <w:suff w:val="nothing"/>
      <w:lvlText w:val="%1.%2.%3.%4.%5.%6.%7."/>
      <w:lvlJc w:val="left"/>
    </w:lvl>
  </w:abstractNum>
  <w:abstractNum w:abstractNumId="3">
    <w:multiLevelType w:val="singleLevel"/>
    <w:lvl w:ilvl="0">
      <w:start w:val="1"/>
      <w:numFmt w:val="bullet"/>
      <w:suff w:val="nothing"/>
      <w:lvlText w:val="●"/>
      <w:lvlJc w:val="left"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displayBackgroundShape w:val="1"/>
</w:settings>
</file>

<file path=word/styles.xml><?xml version="1.0" encoding="utf-8"?>
<w:styles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mc:Ignorable="w14 wp14">
  <w:docDefaults>
    <w:rPrDefault>
      <w:rPr>
        <w:rFonts w:ascii="함초롬바탕" w:eastAsia="함초롬바탕"/>
        <w:color w:val="000000"/>
        <w:spacing w:val="0"/>
        <w:w w:val="100"/>
        <w:position w:val="0"/>
        <w:sz w:val="20"/>
        <w:lang/>
      </w:rPr>
    </w:rPrDefault>
    <w:pPrDefault>
      <w:pPr>
        <w:tabs/>
        <w:wordWrap w:val="0"/>
        <w:snapToGrid w:val="1"/>
        <w:spacing w:before="0" w:after="0" w:line="288" w:lineRule="auto"/>
        <w:ind w:left="0" w:right="0" w:firstLine="0"/>
        <w:jc w:val="both"/>
        <w:textAlignment w:val="baseline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0">
    <w:name w:val="바탕글"/>
    <w:next w:val="0"/>
    <w:pPr>
      <w:tabs/>
      <w:wordWrap w:val="0"/>
      <w:snapToGrid w:val="1"/>
      <w:spacing w:before="0" w:after="0" w:line="288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1">
    <w:name w:val="본문"/>
    <w:next w:val="1"/>
    <w:pPr>
      <w:tabs/>
      <w:wordWrap w:val="0"/>
      <w:snapToGrid w:val="1"/>
      <w:spacing w:before="0" w:after="0" w:line="288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2">
    <w:name w:val="개요 1"/>
    <w:next w:val="2"/>
    <w:pPr>
      <w:numPr>
        <w:ilvl w:val="0"/>
        <w:numId w:val="1"/>
      </w:numPr>
      <w:tabs/>
      <w:wordWrap w:val="0"/>
      <w:snapToGrid w:val="1"/>
      <w:spacing w:before="0" w:after="0" w:line="288" w:lineRule="auto"/>
      <w:ind w:left="2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3">
    <w:name w:val="개요 2"/>
    <w:next w:val="3"/>
    <w:pPr>
      <w:numPr>
        <w:ilvl w:val="1"/>
        <w:numId w:val="1"/>
      </w:numPr>
      <w:tabs/>
      <w:wordWrap w:val="0"/>
      <w:snapToGrid w:val="1"/>
      <w:spacing w:before="0" w:after="0" w:line="288" w:lineRule="auto"/>
      <w:ind w:left="4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4">
    <w:name w:val="개요 3"/>
    <w:next w:val="4"/>
    <w:pPr>
      <w:numPr>
        <w:ilvl w:val="2"/>
        <w:numId w:val="1"/>
      </w:numPr>
      <w:tabs/>
      <w:wordWrap w:val="0"/>
      <w:snapToGrid w:val="1"/>
      <w:spacing w:before="0" w:after="0" w:line="288" w:lineRule="auto"/>
      <w:ind w:left="6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5">
    <w:name w:val="개요 4"/>
    <w:next w:val="5"/>
    <w:pPr>
      <w:numPr>
        <w:ilvl w:val="3"/>
        <w:numId w:val="1"/>
      </w:numPr>
      <w:tabs/>
      <w:wordWrap w:val="0"/>
      <w:snapToGrid w:val="1"/>
      <w:spacing w:before="0" w:after="0" w:line="288" w:lineRule="auto"/>
      <w:ind w:left="8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6">
    <w:name w:val="개요 5"/>
    <w:next w:val="6"/>
    <w:pPr>
      <w:numPr>
        <w:ilvl w:val="4"/>
        <w:numId w:val="1"/>
      </w:numPr>
      <w:tabs/>
      <w:wordWrap w:val="0"/>
      <w:snapToGrid w:val="1"/>
      <w:spacing w:before="0" w:after="0" w:line="288" w:lineRule="auto"/>
      <w:ind w:left="10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7">
    <w:name w:val="개요 6"/>
    <w:next w:val="7"/>
    <w:pPr>
      <w:numPr>
        <w:ilvl w:val="5"/>
        <w:numId w:val="1"/>
      </w:numPr>
      <w:tabs/>
      <w:wordWrap w:val="0"/>
      <w:snapToGrid w:val="1"/>
      <w:spacing w:before="0" w:after="0" w:line="288" w:lineRule="auto"/>
      <w:ind w:left="12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8">
    <w:name w:val="개요 7"/>
    <w:next w:val="8"/>
    <w:pPr>
      <w:numPr>
        <w:ilvl w:val="6"/>
        <w:numId w:val="1"/>
      </w:numPr>
      <w:tabs/>
      <w:wordWrap w:val="0"/>
      <w:snapToGrid w:val="1"/>
      <w:spacing w:before="0" w:after="0" w:line="288" w:lineRule="auto"/>
      <w:ind w:left="1400" w:right="0" w:firstLine="0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20"/>
      <w:lang/>
    </w:rPr>
  </w:style>
  <w:style w:type="paragraph" w:styleId="9">
    <w:name w:val="쪽 번호"/>
    <w:next w:val="9"/>
    <w:pPr>
      <w:tabs/>
      <w:wordWrap w:val="0"/>
      <w:snapToGrid w:val="1"/>
      <w:spacing w:before="0" w:after="0" w:line="288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pacing w:val="0"/>
      <w:w w:val="100"/>
      <w:position w:val="0"/>
      <w:sz w:val="20"/>
      <w:lang/>
    </w:rPr>
  </w:style>
  <w:style w:type="paragraph" w:styleId="10">
    <w:name w:val="머리말"/>
    <w:next w:val="10"/>
    <w:pPr>
      <w:tabs/>
      <w:wordWrap w:val="1"/>
      <w:snapToGrid w:val="1"/>
      <w:spacing w:before="0" w:after="0" w:line="27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pacing w:val="0"/>
      <w:w w:val="100"/>
      <w:position w:val="0"/>
      <w:sz w:val="18"/>
      <w:lang/>
    </w:rPr>
  </w:style>
  <w:style w:type="paragraph" w:styleId="11">
    <w:name w:val="각주"/>
    <w:next w:val="11"/>
    <w:pPr>
      <w:tabs/>
      <w:wordWrap w:val="0"/>
      <w:snapToGrid w:val="1"/>
      <w:spacing w:before="0" w:after="0" w:line="234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18"/>
      <w:lang/>
    </w:rPr>
  </w:style>
  <w:style w:type="paragraph" w:styleId="12">
    <w:name w:val="미주"/>
    <w:next w:val="12"/>
    <w:pPr>
      <w:tabs/>
      <w:wordWrap w:val="0"/>
      <w:snapToGrid w:val="1"/>
      <w:spacing w:before="0" w:after="0" w:line="234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pacing w:val="0"/>
      <w:w w:val="100"/>
      <w:position w:val="0"/>
      <w:sz w:val="18"/>
      <w:lang/>
    </w:rPr>
  </w:style>
  <w:style w:type="paragraph" w:styleId="13">
    <w:name w:val="메모"/>
    <w:next w:val="13"/>
    <w:pPr>
      <w:tabs/>
      <w:wordWrap w:val="1"/>
      <w:snapToGrid w:val="1"/>
      <w:spacing w:before="0" w:after="0" w:line="23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9"/>
      <w:w w:val="100"/>
      <w:position w:val="0"/>
      <w:sz w:val="18"/>
      <w:lang/>
    </w:rPr>
  </w:style>
</w:styles>
</file>

<file path=word/webSettings.xml><?xml version="1.0" encoding="utf-8"?>
<w:webSettings xmlns:w14="http://schemas.microsoft.com/office/word/2010/wordml" xmlns:r="http://schemas.openxmlformats.org/officeDocument/2006/relationships" xmlns:w="http://schemas.openxmlformats.org/wordprocessingml/2006/main" xmlns:mc="http://schemas.openxmlformats.org/markup-compatibility/2006" mc:Ignorable="w14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numbering" Target="numbering.xml"></Relationship><Relationship Id="rId8" Type="http://schemas.openxmlformats.org/officeDocument/2006/relationships/customXml" Target="../customXml/item1.xml"></Relationship><Relationship Id="rId9" Type="http://schemas.openxmlformats.org/officeDocument/2006/relationships/customXml" Target="../customXml/item2.xml"></Relationship><Relationship Id="rId10" Type="http://schemas.openxmlformats.org/officeDocument/2006/relationships/theme" Target="theme/theme1.xml"></Relationship><Relationship Id="rId11" Type="http://schemas.openxmlformats.org/officeDocument/2006/relationships/footer" Target="footer100.xml"></Relationship></Relationships>
</file>

<file path=word/_rels/endnotes.xml.rels><?xml version="1.0" encoding="UTF-8" standalone="yes"?><Relationships xmlns="http://schemas.openxmlformats.org/package/2006/relationships"></Relationships>
</file>

<file path=word/_rels/footer100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numbering.xml.rels><?xml version="1.0" encoding="UTF-8" standalone="yes"?><Relationships xmlns="http://schemas.openxmlformats.org/package/2006/relationships"></Relationships>
</file>

<file path=word/theme/theme1.xml><?xml version="1.0" encoding="utf-8"?>
<a:theme xmlns:m="http://schemas.openxmlformats.org/officeDocument/2006/math" xmlns:wpg="http://schemas.microsoft.com/office/word/2010/wordprocessingGroup" xmlns:pvml="urn:schemas-microsoft-com:office:powerpoint" xmlns:mc="http://schemas.openxmlformats.org/markup-compatibility/2006" xmlns:wne="http://schemas.microsoft.com/office/word/2006/wordml" xmlns:wps="http://schemas.microsoft.com/office/word/2010/wordprocessingShape" xmlns:w14="http://schemas.microsoft.com/office/word/2010/wordml" xmlns:a="http://schemas.openxmlformats.org/drawingml/2006/main" xmlns:wvml="urn:schemas-microsoft-com:office:word" xmlns:wp14="http://schemas.microsoft.com/office/word/2010/wordprocessingDrawing" xmlns:xvml="urn:schemas-microsoft-com:office:excel" xmlns:sl="http://schemas.openxmlformats.org/schemaLibrary/2006/main" xmlns:pic="http://schemas.openxmlformats.org/drawingml/2006/picture" xmlns:v="urn:schemas-microsoft-com:vml" xmlns:r="http://schemas.openxmlformats.org/officeDocument/2006/relationships" xmlns:o="urn:schemas-microsoft-com:office:office" xmlns:wp="http://schemas.openxmlformats.org/drawingml/2006/wordprocessingDrawing" xmlns:w="http://schemas.openxmlformats.org/wordprocess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d"/>
      </a:accent4>
      <a:accent5>
        <a:srgbClr val="4bacc6"/>
      </a:accent5>
      <a:accent6>
        <a:srgbClr val="f79649"/>
      </a:accent6>
      <a:hlink>
        <a:srgbClr val="0000ff"/>
      </a:hlink>
      <a:folHlink>
        <a:srgbClr val="800080"/>
      </a:folHlink>
    </a:clrScheme>
    <a:fontScheme name="">
      <a:majorFont>
        <a:latin typeface="맑은 고딕"/>
        <a:ea typeface=""/>
        <a:cs typeface=""/>
      </a:majorFont>
      <a:minorFont>
        <a:latin typeface="맑은 고딕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fillStyleLst>
      <a:lnStyleLst>
        <a:ln w="12700" cap="flat" cmpd="sng" algn="ctr">
          <a:solidFill>
            <a:schemeClr val="phClr"/>
          </a:solidFill>
        </a:ln>
        <a:ln w="25400" cap="flat" cmpd="sng" algn="ctr">
          <a:solidFill>
            <a:schemeClr val="phClr"/>
          </a:solidFill>
        </a:ln>
        <a:ln w="38100" cap="flat" cmpd="sng" algn="ctr">
          <a:solidFill>
            <a:schemeClr val="phClr"/>
          </a:solidFill>
        </a:ln>
      </a:lnStyleLst>
      <a:effectStyleLst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  <a:effectStyle>
          <a:effectLst>
            <a:outerShdw>
              <a:schemeClr val="dk1"/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/>
            </a:gs>
            <a:gs pos="100000">
              <a:schemeClr val="phClr"/>
            </a:gs>
          </a:gsLst>
        </a:gradFill>
        <a:gradFill>
          <a:gsLst>
            <a:gs pos="0">
              <a:schemeClr val="phClr"/>
            </a:gs>
            <a:gs pos="100000">
              <a:schemeClr val="phClr"/>
            </a:gs>
          </a:gsLst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CoverPageProperties xmlns="http://schemas.microsoft.com/office/2006/coverPageProps"/>
</file>

<file path=customXml/item2.xml><?xml version="1.0" encoding="utf-8"?>
<b:Sources xmlns:b="http://schemas.openxmlformats.org/officeDocument/2006/bibliography" xmlns:s="http://schemas.openxmlformats.org/officeDocument/2006/sharedTypes"/>
</file>

<file path=customXml/itemProps1.xml><?xml version="1.0" encoding="utf-8"?>
<ds:datastoreItem xmlns:ds="http://schemas.openxmlformats.org/officeDocument/2006/customXml" xmlns:s="http://schemas.openxmlformats.org/officeDocument/2006/sharedTypes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xmlns:s="http://schemas.openxmlformats.org/officeDocument/2006/sharedTypes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terms:created xsi:type="dcterms:W3CDTF">2014-04-15T00:17:58Z</dcterms:created>
  <dc:creator>jyocho</dc:creator>
  <dc:title>공   적   조   서</dc:title>
</cp:coreProperties>
</file>